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B758D" w14:textId="14A77CCF" w:rsidR="00CD711B" w:rsidRDefault="00C57FC3" w:rsidP="00C57FC3">
      <w:pPr>
        <w:jc w:val="center"/>
        <w:rPr>
          <w:b/>
          <w:bCs/>
        </w:rPr>
      </w:pPr>
      <w:r w:rsidRPr="00C57FC3">
        <w:rPr>
          <w:b/>
          <w:bCs/>
        </w:rPr>
        <w:t>Annual Treasurers Report 202</w:t>
      </w:r>
      <w:r w:rsidR="0076682B">
        <w:rPr>
          <w:b/>
          <w:bCs/>
        </w:rPr>
        <w:t>5</w:t>
      </w:r>
      <w:r w:rsidRPr="00C57FC3">
        <w:rPr>
          <w:b/>
          <w:bCs/>
        </w:rPr>
        <w:t>/202</w:t>
      </w:r>
      <w:r w:rsidR="0076682B">
        <w:rPr>
          <w:b/>
          <w:bCs/>
        </w:rPr>
        <w:t>6</w:t>
      </w:r>
    </w:p>
    <w:p w14:paraId="748A7AD4" w14:textId="593B914D" w:rsidR="00C57FC3" w:rsidRPr="00C57FC3" w:rsidRDefault="00C57FC3" w:rsidP="00C57FC3">
      <w:pPr>
        <w:jc w:val="center"/>
        <w:rPr>
          <w:b/>
          <w:bCs/>
        </w:rPr>
      </w:pPr>
      <w:proofErr w:type="spellStart"/>
      <w:r>
        <w:rPr>
          <w:b/>
          <w:bCs/>
        </w:rPr>
        <w:t>Buchlyvie</w:t>
      </w:r>
      <w:proofErr w:type="spellEnd"/>
      <w:r>
        <w:rPr>
          <w:b/>
          <w:bCs/>
        </w:rPr>
        <w:t xml:space="preserve"> Community Council</w:t>
      </w:r>
    </w:p>
    <w:p w14:paraId="3AC67F1F" w14:textId="7EEB8DD6" w:rsidR="00C57FC3" w:rsidRDefault="00C57FC3" w:rsidP="0076682B">
      <w:pPr>
        <w:jc w:val="center"/>
      </w:pPr>
      <w:r>
        <w:t xml:space="preserve">Reporting Period – </w:t>
      </w:r>
      <w:r w:rsidR="00B67EF9">
        <w:t>01/06</w:t>
      </w:r>
      <w:r>
        <w:t>/2025</w:t>
      </w:r>
      <w:r w:rsidR="0076682B">
        <w:t xml:space="preserve"> – 31/05/2026</w:t>
      </w:r>
    </w:p>
    <w:p w14:paraId="2B939FBC" w14:textId="77777777" w:rsidR="00C57FC3" w:rsidRDefault="00C57FC3"/>
    <w:p w14:paraId="61341766" w14:textId="77777777" w:rsidR="00C57FC3" w:rsidRDefault="00C57FC3"/>
    <w:p w14:paraId="12B61BF6" w14:textId="77777777" w:rsidR="00C57FC3" w:rsidRDefault="00C57FC3"/>
    <w:tbl>
      <w:tblPr>
        <w:tblW w:w="7226" w:type="dxa"/>
        <w:tblLook w:val="04A0" w:firstRow="1" w:lastRow="0" w:firstColumn="1" w:lastColumn="0" w:noHBand="0" w:noVBand="1"/>
      </w:tblPr>
      <w:tblGrid>
        <w:gridCol w:w="4160"/>
        <w:gridCol w:w="731"/>
        <w:gridCol w:w="222"/>
        <w:gridCol w:w="465"/>
        <w:gridCol w:w="1648"/>
      </w:tblGrid>
      <w:tr w:rsidR="00C57FC3" w:rsidRPr="00C57FC3" w14:paraId="24CAFE11" w14:textId="77777777" w:rsidTr="00B67EF9">
        <w:trPr>
          <w:trHeight w:val="320"/>
        </w:trPr>
        <w:tc>
          <w:tcPr>
            <w:tcW w:w="7226" w:type="dxa"/>
            <w:gridSpan w:val="5"/>
            <w:tcBorders>
              <w:top w:val="nil"/>
              <w:left w:val="nil"/>
              <w:bottom w:val="nil"/>
              <w:right w:val="nil"/>
            </w:tcBorders>
            <w:noWrap/>
            <w:vAlign w:val="bottom"/>
            <w:hideMark/>
          </w:tcPr>
          <w:p w14:paraId="201D72D4" w14:textId="77777777" w:rsidR="00C57FC3" w:rsidRPr="00C57FC3" w:rsidRDefault="00C57FC3" w:rsidP="00C57FC3">
            <w:pPr>
              <w:rPr>
                <w:rFonts w:ascii="Aptos Narrow" w:eastAsia="Times New Roman" w:hAnsi="Aptos Narrow" w:cs="Times New Roman"/>
                <w:b/>
                <w:bCs/>
                <w:color w:val="000000"/>
                <w:kern w:val="0"/>
                <w:lang w:eastAsia="en-GB"/>
                <w14:ligatures w14:val="none"/>
              </w:rPr>
            </w:pPr>
            <w:proofErr w:type="spellStart"/>
            <w:r w:rsidRPr="00C57FC3">
              <w:rPr>
                <w:rFonts w:ascii="Aptos Narrow" w:eastAsia="Times New Roman" w:hAnsi="Aptos Narrow" w:cs="Times New Roman"/>
                <w:b/>
                <w:bCs/>
                <w:color w:val="000000"/>
                <w:kern w:val="0"/>
                <w:lang w:eastAsia="en-GB"/>
                <w14:ligatures w14:val="none"/>
              </w:rPr>
              <w:t>Buchlyvie</w:t>
            </w:r>
            <w:proofErr w:type="spellEnd"/>
            <w:r w:rsidRPr="00C57FC3">
              <w:rPr>
                <w:rFonts w:ascii="Aptos Narrow" w:eastAsia="Times New Roman" w:hAnsi="Aptos Narrow" w:cs="Times New Roman"/>
                <w:b/>
                <w:bCs/>
                <w:color w:val="000000"/>
                <w:kern w:val="0"/>
                <w:lang w:eastAsia="en-GB"/>
                <w14:ligatures w14:val="none"/>
              </w:rPr>
              <w:t xml:space="preserve"> Community Council Account</w:t>
            </w:r>
          </w:p>
        </w:tc>
      </w:tr>
      <w:tr w:rsidR="00C57FC3" w:rsidRPr="00C57FC3" w14:paraId="310D815B" w14:textId="77777777" w:rsidTr="00B67EF9">
        <w:trPr>
          <w:trHeight w:val="320"/>
        </w:trPr>
        <w:tc>
          <w:tcPr>
            <w:tcW w:w="4891" w:type="dxa"/>
            <w:gridSpan w:val="2"/>
            <w:tcBorders>
              <w:top w:val="nil"/>
              <w:left w:val="nil"/>
              <w:bottom w:val="nil"/>
              <w:right w:val="nil"/>
            </w:tcBorders>
            <w:noWrap/>
            <w:vAlign w:val="bottom"/>
            <w:hideMark/>
          </w:tcPr>
          <w:p w14:paraId="1A819DDB" w14:textId="77777777" w:rsidR="00C57FC3" w:rsidRPr="00C57FC3" w:rsidRDefault="00C57FC3" w:rsidP="00C57FC3">
            <w:pPr>
              <w:rPr>
                <w:rFonts w:ascii="Aptos Narrow" w:eastAsia="Times New Roman" w:hAnsi="Aptos Narrow" w:cs="Times New Roman"/>
                <w:b/>
                <w:bCs/>
                <w:color w:val="000000"/>
                <w:kern w:val="0"/>
                <w:lang w:eastAsia="en-GB"/>
                <w14:ligatures w14:val="none"/>
              </w:rPr>
            </w:pPr>
          </w:p>
        </w:tc>
        <w:tc>
          <w:tcPr>
            <w:tcW w:w="222" w:type="dxa"/>
            <w:tcBorders>
              <w:top w:val="nil"/>
              <w:left w:val="nil"/>
              <w:bottom w:val="nil"/>
              <w:right w:val="nil"/>
            </w:tcBorders>
            <w:noWrap/>
            <w:vAlign w:val="bottom"/>
            <w:hideMark/>
          </w:tcPr>
          <w:p w14:paraId="79919F90" w14:textId="77777777" w:rsidR="00C57FC3" w:rsidRPr="00C57FC3" w:rsidRDefault="00C57FC3" w:rsidP="00C57FC3">
            <w:pPr>
              <w:rPr>
                <w:rFonts w:ascii="Times New Roman" w:eastAsia="Times New Roman" w:hAnsi="Times New Roman" w:cs="Times New Roman"/>
                <w:kern w:val="0"/>
                <w:sz w:val="20"/>
                <w:szCs w:val="20"/>
                <w:lang w:eastAsia="en-GB"/>
                <w14:ligatures w14:val="none"/>
              </w:rPr>
            </w:pPr>
          </w:p>
        </w:tc>
        <w:tc>
          <w:tcPr>
            <w:tcW w:w="2113" w:type="dxa"/>
            <w:gridSpan w:val="2"/>
            <w:tcBorders>
              <w:top w:val="nil"/>
              <w:left w:val="nil"/>
              <w:bottom w:val="nil"/>
              <w:right w:val="nil"/>
            </w:tcBorders>
            <w:noWrap/>
            <w:vAlign w:val="bottom"/>
            <w:hideMark/>
          </w:tcPr>
          <w:p w14:paraId="62A362AD" w14:textId="77777777" w:rsidR="00C57FC3" w:rsidRPr="00C57FC3" w:rsidRDefault="00C57FC3" w:rsidP="00C57FC3">
            <w:pPr>
              <w:rPr>
                <w:rFonts w:ascii="Times New Roman" w:eastAsia="Times New Roman" w:hAnsi="Times New Roman" w:cs="Times New Roman"/>
                <w:kern w:val="0"/>
                <w:sz w:val="20"/>
                <w:szCs w:val="20"/>
                <w:lang w:eastAsia="en-GB"/>
                <w14:ligatures w14:val="none"/>
              </w:rPr>
            </w:pPr>
          </w:p>
        </w:tc>
      </w:tr>
      <w:tr w:rsidR="00B67EF9" w:rsidRPr="00B67EF9" w14:paraId="05C51C9F" w14:textId="77777777" w:rsidTr="00B67EF9">
        <w:trPr>
          <w:gridAfter w:val="1"/>
          <w:wAfter w:w="1648" w:type="dxa"/>
          <w:trHeight w:val="320"/>
        </w:trPr>
        <w:tc>
          <w:tcPr>
            <w:tcW w:w="4160" w:type="dxa"/>
            <w:tcBorders>
              <w:top w:val="nil"/>
              <w:left w:val="nil"/>
              <w:bottom w:val="nil"/>
              <w:right w:val="nil"/>
            </w:tcBorders>
            <w:noWrap/>
            <w:vAlign w:val="bottom"/>
            <w:hideMark/>
          </w:tcPr>
          <w:p w14:paraId="77E6FDE9"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Opening Balance @ 01/06/2025</w:t>
            </w:r>
          </w:p>
        </w:tc>
        <w:tc>
          <w:tcPr>
            <w:tcW w:w="1418" w:type="dxa"/>
            <w:gridSpan w:val="3"/>
            <w:tcBorders>
              <w:top w:val="nil"/>
              <w:left w:val="nil"/>
              <w:bottom w:val="nil"/>
              <w:right w:val="nil"/>
            </w:tcBorders>
            <w:noWrap/>
            <w:vAlign w:val="bottom"/>
            <w:hideMark/>
          </w:tcPr>
          <w:p w14:paraId="73A7C1DC" w14:textId="77777777" w:rsidR="00B67EF9" w:rsidRPr="00B67EF9" w:rsidRDefault="00B67EF9" w:rsidP="00B67EF9">
            <w:pPr>
              <w:jc w:val="right"/>
              <w:rPr>
                <w:rFonts w:ascii="Aptos Narrow" w:eastAsia="Times New Roman" w:hAnsi="Aptos Narrow" w:cs="Times New Roman"/>
                <w:b/>
                <w:bCs/>
                <w:color w:val="000000"/>
                <w:kern w:val="0"/>
                <w:lang w:eastAsia="en-GB"/>
                <w14:ligatures w14:val="none"/>
              </w:rPr>
            </w:pPr>
            <w:r w:rsidRPr="00B67EF9">
              <w:rPr>
                <w:rFonts w:ascii="Aptos Narrow" w:eastAsia="Times New Roman" w:hAnsi="Aptos Narrow" w:cs="Times New Roman"/>
                <w:b/>
                <w:bCs/>
                <w:color w:val="000000"/>
                <w:kern w:val="0"/>
                <w:lang w:eastAsia="en-GB"/>
                <w14:ligatures w14:val="none"/>
              </w:rPr>
              <w:t>8435.09</w:t>
            </w:r>
          </w:p>
        </w:tc>
      </w:tr>
      <w:tr w:rsidR="00B67EF9" w:rsidRPr="00B67EF9" w14:paraId="0CFD6365" w14:textId="77777777" w:rsidTr="00B67EF9">
        <w:trPr>
          <w:gridAfter w:val="1"/>
          <w:wAfter w:w="1648" w:type="dxa"/>
          <w:trHeight w:val="320"/>
        </w:trPr>
        <w:tc>
          <w:tcPr>
            <w:tcW w:w="4160" w:type="dxa"/>
            <w:tcBorders>
              <w:top w:val="nil"/>
              <w:left w:val="nil"/>
              <w:bottom w:val="nil"/>
              <w:right w:val="nil"/>
            </w:tcBorders>
            <w:noWrap/>
            <w:vAlign w:val="bottom"/>
            <w:hideMark/>
          </w:tcPr>
          <w:p w14:paraId="75E7B170" w14:textId="77777777" w:rsidR="00B67EF9" w:rsidRPr="00B67EF9" w:rsidRDefault="00B67EF9" w:rsidP="00B67EF9">
            <w:pPr>
              <w:jc w:val="right"/>
              <w:rPr>
                <w:rFonts w:ascii="Aptos Narrow" w:eastAsia="Times New Roman" w:hAnsi="Aptos Narrow" w:cs="Times New Roman"/>
                <w:b/>
                <w:bCs/>
                <w:color w:val="000000"/>
                <w:kern w:val="0"/>
                <w:lang w:eastAsia="en-GB"/>
                <w14:ligatures w14:val="none"/>
              </w:rPr>
            </w:pPr>
          </w:p>
        </w:tc>
        <w:tc>
          <w:tcPr>
            <w:tcW w:w="1418" w:type="dxa"/>
            <w:gridSpan w:val="3"/>
            <w:tcBorders>
              <w:top w:val="nil"/>
              <w:left w:val="nil"/>
              <w:bottom w:val="nil"/>
              <w:right w:val="nil"/>
            </w:tcBorders>
            <w:noWrap/>
            <w:vAlign w:val="bottom"/>
            <w:hideMark/>
          </w:tcPr>
          <w:p w14:paraId="548EFFEF" w14:textId="77777777" w:rsidR="00B67EF9" w:rsidRPr="00B67EF9" w:rsidRDefault="00B67EF9" w:rsidP="00B67EF9">
            <w:pPr>
              <w:rPr>
                <w:rFonts w:ascii="Times New Roman" w:eastAsia="Times New Roman" w:hAnsi="Times New Roman" w:cs="Times New Roman"/>
                <w:kern w:val="0"/>
                <w:sz w:val="20"/>
                <w:szCs w:val="20"/>
                <w:lang w:eastAsia="en-GB"/>
                <w14:ligatures w14:val="none"/>
              </w:rPr>
            </w:pPr>
          </w:p>
        </w:tc>
      </w:tr>
      <w:tr w:rsidR="00B67EF9" w:rsidRPr="00B67EF9" w14:paraId="3AA6FDA5" w14:textId="77777777" w:rsidTr="00B67EF9">
        <w:trPr>
          <w:gridAfter w:val="1"/>
          <w:wAfter w:w="1648" w:type="dxa"/>
          <w:trHeight w:val="320"/>
        </w:trPr>
        <w:tc>
          <w:tcPr>
            <w:tcW w:w="5578" w:type="dxa"/>
            <w:gridSpan w:val="4"/>
            <w:tcBorders>
              <w:top w:val="single" w:sz="4" w:space="0" w:color="auto"/>
              <w:left w:val="single" w:sz="4" w:space="0" w:color="auto"/>
              <w:bottom w:val="single" w:sz="4" w:space="0" w:color="auto"/>
              <w:right w:val="single" w:sz="4" w:space="0" w:color="000000"/>
            </w:tcBorders>
            <w:noWrap/>
            <w:vAlign w:val="bottom"/>
            <w:hideMark/>
          </w:tcPr>
          <w:p w14:paraId="6FDADEEC" w14:textId="77777777" w:rsidR="00B67EF9" w:rsidRPr="00B67EF9" w:rsidRDefault="00B67EF9" w:rsidP="00B67EF9">
            <w:pPr>
              <w:rPr>
                <w:rFonts w:ascii="Aptos Narrow" w:eastAsia="Times New Roman" w:hAnsi="Aptos Narrow" w:cs="Times New Roman"/>
                <w:b/>
                <w:bCs/>
                <w:color w:val="000000"/>
                <w:kern w:val="0"/>
                <w:lang w:eastAsia="en-GB"/>
                <w14:ligatures w14:val="none"/>
              </w:rPr>
            </w:pPr>
            <w:r w:rsidRPr="00B67EF9">
              <w:rPr>
                <w:rFonts w:ascii="Aptos Narrow" w:eastAsia="Times New Roman" w:hAnsi="Aptos Narrow" w:cs="Times New Roman"/>
                <w:b/>
                <w:bCs/>
                <w:color w:val="000000"/>
                <w:kern w:val="0"/>
                <w:lang w:eastAsia="en-GB"/>
                <w14:ligatures w14:val="none"/>
              </w:rPr>
              <w:t>Credits</w:t>
            </w:r>
          </w:p>
        </w:tc>
      </w:tr>
      <w:tr w:rsidR="00B67EF9" w:rsidRPr="00B67EF9" w14:paraId="4E8FE825" w14:textId="77777777" w:rsidTr="00B67EF9">
        <w:trPr>
          <w:gridAfter w:val="1"/>
          <w:wAfter w:w="1648" w:type="dxa"/>
          <w:trHeight w:val="320"/>
        </w:trPr>
        <w:tc>
          <w:tcPr>
            <w:tcW w:w="4160" w:type="dxa"/>
            <w:tcBorders>
              <w:top w:val="single" w:sz="4" w:space="0" w:color="auto"/>
              <w:left w:val="single" w:sz="4" w:space="0" w:color="auto"/>
              <w:bottom w:val="single" w:sz="4" w:space="0" w:color="auto"/>
              <w:right w:val="single" w:sz="4" w:space="0" w:color="auto"/>
            </w:tcBorders>
            <w:noWrap/>
            <w:vAlign w:val="bottom"/>
            <w:hideMark/>
          </w:tcPr>
          <w:p w14:paraId="335D6ACC"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Funding</w:t>
            </w:r>
          </w:p>
        </w:tc>
        <w:tc>
          <w:tcPr>
            <w:tcW w:w="1418" w:type="dxa"/>
            <w:gridSpan w:val="3"/>
            <w:tcBorders>
              <w:top w:val="single" w:sz="4" w:space="0" w:color="auto"/>
              <w:left w:val="nil"/>
              <w:bottom w:val="single" w:sz="4" w:space="0" w:color="auto"/>
              <w:right w:val="single" w:sz="4" w:space="0" w:color="auto"/>
            </w:tcBorders>
            <w:noWrap/>
            <w:vAlign w:val="bottom"/>
            <w:hideMark/>
          </w:tcPr>
          <w:p w14:paraId="21D6F55E"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2100.03</w:t>
            </w:r>
          </w:p>
        </w:tc>
      </w:tr>
      <w:tr w:rsidR="00B67EF9" w:rsidRPr="00B67EF9" w14:paraId="4A9CA09E"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noWrap/>
            <w:vAlign w:val="bottom"/>
            <w:hideMark/>
          </w:tcPr>
          <w:p w14:paraId="01C9BAD9"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Petty Cash (YC &amp; Hub)</w:t>
            </w:r>
          </w:p>
        </w:tc>
        <w:tc>
          <w:tcPr>
            <w:tcW w:w="1418" w:type="dxa"/>
            <w:gridSpan w:val="3"/>
            <w:tcBorders>
              <w:top w:val="nil"/>
              <w:left w:val="nil"/>
              <w:bottom w:val="single" w:sz="4" w:space="0" w:color="auto"/>
              <w:right w:val="single" w:sz="4" w:space="0" w:color="auto"/>
            </w:tcBorders>
            <w:noWrap/>
            <w:vAlign w:val="bottom"/>
            <w:hideMark/>
          </w:tcPr>
          <w:p w14:paraId="3311BD6C"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1505.04</w:t>
            </w:r>
          </w:p>
        </w:tc>
      </w:tr>
      <w:tr w:rsidR="00B67EF9" w:rsidRPr="00B67EF9" w14:paraId="1E008B3D"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noWrap/>
            <w:vAlign w:val="bottom"/>
            <w:hideMark/>
          </w:tcPr>
          <w:p w14:paraId="75CAA9B5"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Donation</w:t>
            </w:r>
          </w:p>
        </w:tc>
        <w:tc>
          <w:tcPr>
            <w:tcW w:w="1418" w:type="dxa"/>
            <w:gridSpan w:val="3"/>
            <w:tcBorders>
              <w:top w:val="nil"/>
              <w:left w:val="nil"/>
              <w:bottom w:val="single" w:sz="4" w:space="0" w:color="auto"/>
              <w:right w:val="single" w:sz="4" w:space="0" w:color="auto"/>
            </w:tcBorders>
            <w:noWrap/>
            <w:vAlign w:val="bottom"/>
            <w:hideMark/>
          </w:tcPr>
          <w:p w14:paraId="7ADD7C90"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100</w:t>
            </w:r>
          </w:p>
        </w:tc>
      </w:tr>
      <w:tr w:rsidR="00B67EF9" w:rsidRPr="00B67EF9" w14:paraId="2C00EE7C"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shd w:val="clear" w:color="000000" w:fill="BFBFBF"/>
            <w:noWrap/>
            <w:vAlign w:val="bottom"/>
            <w:hideMark/>
          </w:tcPr>
          <w:p w14:paraId="15EA5E6E"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 </w:t>
            </w:r>
          </w:p>
        </w:tc>
        <w:tc>
          <w:tcPr>
            <w:tcW w:w="1418" w:type="dxa"/>
            <w:gridSpan w:val="3"/>
            <w:tcBorders>
              <w:top w:val="nil"/>
              <w:left w:val="nil"/>
              <w:bottom w:val="single" w:sz="4" w:space="0" w:color="auto"/>
              <w:right w:val="single" w:sz="4" w:space="0" w:color="auto"/>
            </w:tcBorders>
            <w:shd w:val="clear" w:color="000000" w:fill="BFBFBF"/>
            <w:noWrap/>
            <w:vAlign w:val="bottom"/>
            <w:hideMark/>
          </w:tcPr>
          <w:p w14:paraId="5B356F6F"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 </w:t>
            </w:r>
          </w:p>
        </w:tc>
      </w:tr>
      <w:tr w:rsidR="00B67EF9" w:rsidRPr="00B67EF9" w14:paraId="6E430C2D"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noWrap/>
            <w:vAlign w:val="bottom"/>
            <w:hideMark/>
          </w:tcPr>
          <w:p w14:paraId="3AC9D9DF"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Total</w:t>
            </w:r>
          </w:p>
        </w:tc>
        <w:tc>
          <w:tcPr>
            <w:tcW w:w="1418" w:type="dxa"/>
            <w:gridSpan w:val="3"/>
            <w:tcBorders>
              <w:top w:val="nil"/>
              <w:left w:val="nil"/>
              <w:bottom w:val="single" w:sz="4" w:space="0" w:color="auto"/>
              <w:right w:val="single" w:sz="4" w:space="0" w:color="auto"/>
            </w:tcBorders>
            <w:noWrap/>
            <w:vAlign w:val="bottom"/>
            <w:hideMark/>
          </w:tcPr>
          <w:p w14:paraId="6CB81D25" w14:textId="77777777" w:rsidR="00B67EF9" w:rsidRPr="00B67EF9" w:rsidRDefault="00B67EF9" w:rsidP="00B67EF9">
            <w:pPr>
              <w:jc w:val="right"/>
              <w:rPr>
                <w:rFonts w:ascii="Aptos Narrow" w:eastAsia="Times New Roman" w:hAnsi="Aptos Narrow" w:cs="Times New Roman"/>
                <w:b/>
                <w:bCs/>
                <w:color w:val="000000"/>
                <w:kern w:val="0"/>
                <w:lang w:eastAsia="en-GB"/>
                <w14:ligatures w14:val="none"/>
              </w:rPr>
            </w:pPr>
            <w:r w:rsidRPr="00B67EF9">
              <w:rPr>
                <w:rFonts w:ascii="Aptos Narrow" w:eastAsia="Times New Roman" w:hAnsi="Aptos Narrow" w:cs="Times New Roman"/>
                <w:b/>
                <w:bCs/>
                <w:color w:val="000000"/>
                <w:kern w:val="0"/>
                <w:lang w:eastAsia="en-GB"/>
                <w14:ligatures w14:val="none"/>
              </w:rPr>
              <w:t>3705.07</w:t>
            </w:r>
          </w:p>
        </w:tc>
      </w:tr>
      <w:tr w:rsidR="00B67EF9" w:rsidRPr="00B67EF9" w14:paraId="30F003C8" w14:textId="77777777" w:rsidTr="00B67EF9">
        <w:trPr>
          <w:gridAfter w:val="1"/>
          <w:wAfter w:w="1648" w:type="dxa"/>
          <w:trHeight w:val="320"/>
        </w:trPr>
        <w:tc>
          <w:tcPr>
            <w:tcW w:w="4160" w:type="dxa"/>
            <w:tcBorders>
              <w:top w:val="nil"/>
              <w:left w:val="nil"/>
              <w:bottom w:val="nil"/>
              <w:right w:val="nil"/>
            </w:tcBorders>
            <w:noWrap/>
            <w:vAlign w:val="bottom"/>
            <w:hideMark/>
          </w:tcPr>
          <w:p w14:paraId="1D36FE3B" w14:textId="77777777" w:rsidR="00B67EF9" w:rsidRPr="00B67EF9" w:rsidRDefault="00B67EF9" w:rsidP="00B67EF9">
            <w:pPr>
              <w:jc w:val="right"/>
              <w:rPr>
                <w:rFonts w:ascii="Aptos Narrow" w:eastAsia="Times New Roman" w:hAnsi="Aptos Narrow" w:cs="Times New Roman"/>
                <w:b/>
                <w:bCs/>
                <w:color w:val="000000"/>
                <w:kern w:val="0"/>
                <w:lang w:eastAsia="en-GB"/>
                <w14:ligatures w14:val="none"/>
              </w:rPr>
            </w:pPr>
          </w:p>
        </w:tc>
        <w:tc>
          <w:tcPr>
            <w:tcW w:w="1418" w:type="dxa"/>
            <w:gridSpan w:val="3"/>
            <w:tcBorders>
              <w:top w:val="nil"/>
              <w:left w:val="nil"/>
              <w:bottom w:val="nil"/>
              <w:right w:val="nil"/>
            </w:tcBorders>
            <w:noWrap/>
            <w:vAlign w:val="bottom"/>
            <w:hideMark/>
          </w:tcPr>
          <w:p w14:paraId="61C3D5DA" w14:textId="77777777" w:rsidR="00B67EF9" w:rsidRPr="00B67EF9" w:rsidRDefault="00B67EF9" w:rsidP="00B67EF9">
            <w:pPr>
              <w:rPr>
                <w:rFonts w:ascii="Times New Roman" w:eastAsia="Times New Roman" w:hAnsi="Times New Roman" w:cs="Times New Roman"/>
                <w:kern w:val="0"/>
                <w:sz w:val="20"/>
                <w:szCs w:val="20"/>
                <w:lang w:eastAsia="en-GB"/>
                <w14:ligatures w14:val="none"/>
              </w:rPr>
            </w:pPr>
          </w:p>
        </w:tc>
      </w:tr>
      <w:tr w:rsidR="00B67EF9" w:rsidRPr="00B67EF9" w14:paraId="59572246" w14:textId="77777777" w:rsidTr="00B67EF9">
        <w:trPr>
          <w:gridAfter w:val="1"/>
          <w:wAfter w:w="1648" w:type="dxa"/>
          <w:trHeight w:val="320"/>
        </w:trPr>
        <w:tc>
          <w:tcPr>
            <w:tcW w:w="4160" w:type="dxa"/>
            <w:tcBorders>
              <w:top w:val="nil"/>
              <w:left w:val="nil"/>
              <w:bottom w:val="nil"/>
              <w:right w:val="nil"/>
            </w:tcBorders>
            <w:noWrap/>
            <w:vAlign w:val="bottom"/>
            <w:hideMark/>
          </w:tcPr>
          <w:p w14:paraId="02CDE59A" w14:textId="77777777" w:rsidR="00B67EF9" w:rsidRPr="00B67EF9" w:rsidRDefault="00B67EF9" w:rsidP="00B67EF9">
            <w:pPr>
              <w:rPr>
                <w:rFonts w:ascii="Times New Roman" w:eastAsia="Times New Roman" w:hAnsi="Times New Roman" w:cs="Times New Roman"/>
                <w:kern w:val="0"/>
                <w:sz w:val="20"/>
                <w:szCs w:val="20"/>
                <w:lang w:eastAsia="en-GB"/>
                <w14:ligatures w14:val="none"/>
              </w:rPr>
            </w:pPr>
          </w:p>
        </w:tc>
        <w:tc>
          <w:tcPr>
            <w:tcW w:w="1418" w:type="dxa"/>
            <w:gridSpan w:val="3"/>
            <w:tcBorders>
              <w:top w:val="nil"/>
              <w:left w:val="nil"/>
              <w:bottom w:val="nil"/>
              <w:right w:val="nil"/>
            </w:tcBorders>
            <w:noWrap/>
            <w:vAlign w:val="bottom"/>
            <w:hideMark/>
          </w:tcPr>
          <w:p w14:paraId="2FEE0589" w14:textId="77777777" w:rsidR="00B67EF9" w:rsidRPr="00B67EF9" w:rsidRDefault="00B67EF9" w:rsidP="00B67EF9">
            <w:pPr>
              <w:rPr>
                <w:rFonts w:ascii="Times New Roman" w:eastAsia="Times New Roman" w:hAnsi="Times New Roman" w:cs="Times New Roman"/>
                <w:kern w:val="0"/>
                <w:sz w:val="20"/>
                <w:szCs w:val="20"/>
                <w:lang w:eastAsia="en-GB"/>
                <w14:ligatures w14:val="none"/>
              </w:rPr>
            </w:pPr>
          </w:p>
        </w:tc>
      </w:tr>
      <w:tr w:rsidR="00B67EF9" w:rsidRPr="00B67EF9" w14:paraId="2A73C8E1" w14:textId="77777777" w:rsidTr="00B67EF9">
        <w:trPr>
          <w:gridAfter w:val="1"/>
          <w:wAfter w:w="1648" w:type="dxa"/>
          <w:trHeight w:val="320"/>
        </w:trPr>
        <w:tc>
          <w:tcPr>
            <w:tcW w:w="4160" w:type="dxa"/>
            <w:tcBorders>
              <w:top w:val="nil"/>
              <w:left w:val="nil"/>
              <w:bottom w:val="nil"/>
              <w:right w:val="nil"/>
            </w:tcBorders>
            <w:noWrap/>
            <w:vAlign w:val="bottom"/>
            <w:hideMark/>
          </w:tcPr>
          <w:p w14:paraId="7ECACF89" w14:textId="77777777" w:rsidR="00B67EF9" w:rsidRPr="00B67EF9" w:rsidRDefault="00B67EF9" w:rsidP="00B67EF9">
            <w:pPr>
              <w:rPr>
                <w:rFonts w:ascii="Times New Roman" w:eastAsia="Times New Roman" w:hAnsi="Times New Roman" w:cs="Times New Roman"/>
                <w:kern w:val="0"/>
                <w:sz w:val="20"/>
                <w:szCs w:val="20"/>
                <w:lang w:eastAsia="en-GB"/>
                <w14:ligatures w14:val="none"/>
              </w:rPr>
            </w:pPr>
          </w:p>
        </w:tc>
        <w:tc>
          <w:tcPr>
            <w:tcW w:w="1418" w:type="dxa"/>
            <w:gridSpan w:val="3"/>
            <w:tcBorders>
              <w:top w:val="nil"/>
              <w:left w:val="nil"/>
              <w:bottom w:val="nil"/>
              <w:right w:val="nil"/>
            </w:tcBorders>
            <w:noWrap/>
            <w:vAlign w:val="bottom"/>
            <w:hideMark/>
          </w:tcPr>
          <w:p w14:paraId="4588C17E" w14:textId="77777777" w:rsidR="00B67EF9" w:rsidRPr="00B67EF9" w:rsidRDefault="00B67EF9" w:rsidP="00B67EF9">
            <w:pPr>
              <w:rPr>
                <w:rFonts w:ascii="Times New Roman" w:eastAsia="Times New Roman" w:hAnsi="Times New Roman" w:cs="Times New Roman"/>
                <w:kern w:val="0"/>
                <w:sz w:val="20"/>
                <w:szCs w:val="20"/>
                <w:lang w:eastAsia="en-GB"/>
                <w14:ligatures w14:val="none"/>
              </w:rPr>
            </w:pPr>
          </w:p>
        </w:tc>
      </w:tr>
      <w:tr w:rsidR="00B67EF9" w:rsidRPr="00B67EF9" w14:paraId="6A15AC1A" w14:textId="77777777" w:rsidTr="00B67EF9">
        <w:trPr>
          <w:gridAfter w:val="1"/>
          <w:wAfter w:w="1648" w:type="dxa"/>
          <w:trHeight w:val="320"/>
        </w:trPr>
        <w:tc>
          <w:tcPr>
            <w:tcW w:w="5578" w:type="dxa"/>
            <w:gridSpan w:val="4"/>
            <w:tcBorders>
              <w:top w:val="single" w:sz="4" w:space="0" w:color="auto"/>
              <w:left w:val="single" w:sz="4" w:space="0" w:color="auto"/>
              <w:bottom w:val="single" w:sz="4" w:space="0" w:color="auto"/>
              <w:right w:val="single" w:sz="4" w:space="0" w:color="000000"/>
            </w:tcBorders>
            <w:noWrap/>
            <w:vAlign w:val="bottom"/>
            <w:hideMark/>
          </w:tcPr>
          <w:p w14:paraId="36EE2BDE" w14:textId="77777777" w:rsidR="00B67EF9" w:rsidRPr="00B67EF9" w:rsidRDefault="00B67EF9" w:rsidP="00B67EF9">
            <w:pPr>
              <w:rPr>
                <w:rFonts w:ascii="Aptos Narrow" w:eastAsia="Times New Roman" w:hAnsi="Aptos Narrow" w:cs="Times New Roman"/>
                <w:b/>
                <w:bCs/>
                <w:color w:val="000000"/>
                <w:kern w:val="0"/>
                <w:lang w:eastAsia="en-GB"/>
                <w14:ligatures w14:val="none"/>
              </w:rPr>
            </w:pPr>
            <w:r w:rsidRPr="00B67EF9">
              <w:rPr>
                <w:rFonts w:ascii="Aptos Narrow" w:eastAsia="Times New Roman" w:hAnsi="Aptos Narrow" w:cs="Times New Roman"/>
                <w:b/>
                <w:bCs/>
                <w:color w:val="000000"/>
                <w:kern w:val="0"/>
                <w:lang w:eastAsia="en-GB"/>
                <w14:ligatures w14:val="none"/>
              </w:rPr>
              <w:t>Debits</w:t>
            </w:r>
          </w:p>
        </w:tc>
      </w:tr>
      <w:tr w:rsidR="00B67EF9" w:rsidRPr="00B67EF9" w14:paraId="7181E7FF" w14:textId="77777777" w:rsidTr="00B67EF9">
        <w:trPr>
          <w:gridAfter w:val="1"/>
          <w:wAfter w:w="1648" w:type="dxa"/>
          <w:trHeight w:val="320"/>
        </w:trPr>
        <w:tc>
          <w:tcPr>
            <w:tcW w:w="4160" w:type="dxa"/>
            <w:tcBorders>
              <w:top w:val="single" w:sz="4" w:space="0" w:color="auto"/>
              <w:left w:val="single" w:sz="4" w:space="0" w:color="auto"/>
              <w:bottom w:val="single" w:sz="4" w:space="0" w:color="auto"/>
              <w:right w:val="single" w:sz="4" w:space="0" w:color="auto"/>
            </w:tcBorders>
            <w:noWrap/>
            <w:vAlign w:val="bottom"/>
            <w:hideMark/>
          </w:tcPr>
          <w:p w14:paraId="5C785416"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Place Plan Expenses (</w:t>
            </w:r>
            <w:proofErr w:type="spellStart"/>
            <w:r w:rsidRPr="00B67EF9">
              <w:rPr>
                <w:rFonts w:ascii="Aptos Narrow" w:eastAsia="Times New Roman" w:hAnsi="Aptos Narrow" w:cs="Times New Roman"/>
                <w:color w:val="000000"/>
                <w:kern w:val="0"/>
                <w:lang w:eastAsia="en-GB"/>
                <w14:ligatures w14:val="none"/>
              </w:rPr>
              <w:t>inc</w:t>
            </w:r>
            <w:proofErr w:type="spellEnd"/>
            <w:r w:rsidRPr="00B67EF9">
              <w:rPr>
                <w:rFonts w:ascii="Aptos Narrow" w:eastAsia="Times New Roman" w:hAnsi="Aptos Narrow" w:cs="Times New Roman"/>
                <w:color w:val="000000"/>
                <w:kern w:val="0"/>
                <w:lang w:eastAsia="en-GB"/>
                <w14:ligatures w14:val="none"/>
              </w:rPr>
              <w:t xml:space="preserve"> Printing)</w:t>
            </w:r>
          </w:p>
        </w:tc>
        <w:tc>
          <w:tcPr>
            <w:tcW w:w="1418" w:type="dxa"/>
            <w:gridSpan w:val="3"/>
            <w:tcBorders>
              <w:top w:val="single" w:sz="4" w:space="0" w:color="auto"/>
              <w:left w:val="nil"/>
              <w:bottom w:val="single" w:sz="4" w:space="0" w:color="auto"/>
              <w:right w:val="single" w:sz="4" w:space="0" w:color="auto"/>
            </w:tcBorders>
            <w:noWrap/>
            <w:vAlign w:val="bottom"/>
            <w:hideMark/>
          </w:tcPr>
          <w:p w14:paraId="0F3EA663"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3349</w:t>
            </w:r>
          </w:p>
        </w:tc>
      </w:tr>
      <w:tr w:rsidR="00B67EF9" w:rsidRPr="00B67EF9" w14:paraId="350DD57D"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noWrap/>
            <w:vAlign w:val="bottom"/>
            <w:hideMark/>
          </w:tcPr>
          <w:p w14:paraId="1FAE1F25"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Hall Hire</w:t>
            </w:r>
          </w:p>
        </w:tc>
        <w:tc>
          <w:tcPr>
            <w:tcW w:w="1418" w:type="dxa"/>
            <w:gridSpan w:val="3"/>
            <w:tcBorders>
              <w:top w:val="nil"/>
              <w:left w:val="nil"/>
              <w:bottom w:val="single" w:sz="4" w:space="0" w:color="auto"/>
              <w:right w:val="single" w:sz="4" w:space="0" w:color="auto"/>
            </w:tcBorders>
            <w:noWrap/>
            <w:vAlign w:val="bottom"/>
            <w:hideMark/>
          </w:tcPr>
          <w:p w14:paraId="75ED8B81"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1702.5</w:t>
            </w:r>
          </w:p>
        </w:tc>
      </w:tr>
      <w:tr w:rsidR="00B67EF9" w:rsidRPr="00B67EF9" w14:paraId="01CC9BCA"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noWrap/>
            <w:vAlign w:val="bottom"/>
            <w:hideMark/>
          </w:tcPr>
          <w:p w14:paraId="6EC3FF63"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Youth Café Worker</w:t>
            </w:r>
          </w:p>
        </w:tc>
        <w:tc>
          <w:tcPr>
            <w:tcW w:w="1418" w:type="dxa"/>
            <w:gridSpan w:val="3"/>
            <w:tcBorders>
              <w:top w:val="nil"/>
              <w:left w:val="nil"/>
              <w:bottom w:val="single" w:sz="4" w:space="0" w:color="auto"/>
              <w:right w:val="single" w:sz="4" w:space="0" w:color="auto"/>
            </w:tcBorders>
            <w:noWrap/>
            <w:vAlign w:val="bottom"/>
            <w:hideMark/>
          </w:tcPr>
          <w:p w14:paraId="70297724"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640.94</w:t>
            </w:r>
          </w:p>
        </w:tc>
      </w:tr>
      <w:tr w:rsidR="00B67EF9" w:rsidRPr="00B67EF9" w14:paraId="602051BB"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noWrap/>
            <w:vAlign w:val="bottom"/>
            <w:hideMark/>
          </w:tcPr>
          <w:p w14:paraId="218143AA"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Minute Taking (</w:t>
            </w:r>
            <w:proofErr w:type="spellStart"/>
            <w:r w:rsidRPr="00B67EF9">
              <w:rPr>
                <w:rFonts w:ascii="Aptos Narrow" w:eastAsia="Times New Roman" w:hAnsi="Aptos Narrow" w:cs="Times New Roman"/>
                <w:color w:val="000000"/>
                <w:kern w:val="0"/>
                <w:lang w:eastAsia="en-GB"/>
                <w14:ligatures w14:val="none"/>
              </w:rPr>
              <w:t>inc</w:t>
            </w:r>
            <w:proofErr w:type="spellEnd"/>
            <w:r w:rsidRPr="00B67EF9">
              <w:rPr>
                <w:rFonts w:ascii="Aptos Narrow" w:eastAsia="Times New Roman" w:hAnsi="Aptos Narrow" w:cs="Times New Roman"/>
                <w:color w:val="000000"/>
                <w:kern w:val="0"/>
                <w:lang w:eastAsia="en-GB"/>
                <w14:ligatures w14:val="none"/>
              </w:rPr>
              <w:t xml:space="preserve"> travel reimbursement)</w:t>
            </w:r>
          </w:p>
        </w:tc>
        <w:tc>
          <w:tcPr>
            <w:tcW w:w="1418" w:type="dxa"/>
            <w:gridSpan w:val="3"/>
            <w:tcBorders>
              <w:top w:val="nil"/>
              <w:left w:val="nil"/>
              <w:bottom w:val="single" w:sz="4" w:space="0" w:color="auto"/>
              <w:right w:val="single" w:sz="4" w:space="0" w:color="auto"/>
            </w:tcBorders>
            <w:noWrap/>
            <w:vAlign w:val="bottom"/>
            <w:hideMark/>
          </w:tcPr>
          <w:p w14:paraId="770D9BD6"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360</w:t>
            </w:r>
          </w:p>
        </w:tc>
      </w:tr>
      <w:tr w:rsidR="00B67EF9" w:rsidRPr="00B67EF9" w14:paraId="247E972B"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noWrap/>
            <w:vAlign w:val="bottom"/>
            <w:hideMark/>
          </w:tcPr>
          <w:p w14:paraId="52EC6FD7"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YC Membership &amp; Ins</w:t>
            </w:r>
          </w:p>
        </w:tc>
        <w:tc>
          <w:tcPr>
            <w:tcW w:w="1418" w:type="dxa"/>
            <w:gridSpan w:val="3"/>
            <w:tcBorders>
              <w:top w:val="nil"/>
              <w:left w:val="nil"/>
              <w:bottom w:val="single" w:sz="4" w:space="0" w:color="auto"/>
              <w:right w:val="single" w:sz="4" w:space="0" w:color="auto"/>
            </w:tcBorders>
            <w:noWrap/>
            <w:vAlign w:val="bottom"/>
            <w:hideMark/>
          </w:tcPr>
          <w:p w14:paraId="538B5D13"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165</w:t>
            </w:r>
          </w:p>
        </w:tc>
      </w:tr>
      <w:tr w:rsidR="00B67EF9" w:rsidRPr="00B67EF9" w14:paraId="7A06C085"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noWrap/>
            <w:vAlign w:val="bottom"/>
            <w:hideMark/>
          </w:tcPr>
          <w:p w14:paraId="277A0A5D" w14:textId="71B0221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Website Maintena</w:t>
            </w:r>
            <w:r>
              <w:rPr>
                <w:rFonts w:ascii="Aptos Narrow" w:eastAsia="Times New Roman" w:hAnsi="Aptos Narrow" w:cs="Times New Roman"/>
                <w:color w:val="000000"/>
                <w:kern w:val="0"/>
                <w:lang w:eastAsia="en-GB"/>
                <w14:ligatures w14:val="none"/>
              </w:rPr>
              <w:t>n</w:t>
            </w:r>
            <w:r w:rsidRPr="00B67EF9">
              <w:rPr>
                <w:rFonts w:ascii="Aptos Narrow" w:eastAsia="Times New Roman" w:hAnsi="Aptos Narrow" w:cs="Times New Roman"/>
                <w:color w:val="000000"/>
                <w:kern w:val="0"/>
                <w:lang w:eastAsia="en-GB"/>
                <w14:ligatures w14:val="none"/>
              </w:rPr>
              <w:t>ce</w:t>
            </w:r>
          </w:p>
        </w:tc>
        <w:tc>
          <w:tcPr>
            <w:tcW w:w="1418" w:type="dxa"/>
            <w:gridSpan w:val="3"/>
            <w:tcBorders>
              <w:top w:val="nil"/>
              <w:left w:val="nil"/>
              <w:bottom w:val="single" w:sz="4" w:space="0" w:color="auto"/>
              <w:right w:val="single" w:sz="4" w:space="0" w:color="auto"/>
            </w:tcBorders>
            <w:noWrap/>
            <w:vAlign w:val="bottom"/>
            <w:hideMark/>
          </w:tcPr>
          <w:p w14:paraId="0FEC5F0A"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129.6</w:t>
            </w:r>
          </w:p>
        </w:tc>
      </w:tr>
      <w:tr w:rsidR="00B67EF9" w:rsidRPr="00B67EF9" w14:paraId="2A1B1647"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noWrap/>
            <w:vAlign w:val="bottom"/>
            <w:hideMark/>
          </w:tcPr>
          <w:p w14:paraId="7014AFDD"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YC Equipment/Events</w:t>
            </w:r>
          </w:p>
        </w:tc>
        <w:tc>
          <w:tcPr>
            <w:tcW w:w="1418" w:type="dxa"/>
            <w:gridSpan w:val="3"/>
            <w:tcBorders>
              <w:top w:val="nil"/>
              <w:left w:val="nil"/>
              <w:bottom w:val="single" w:sz="4" w:space="0" w:color="auto"/>
              <w:right w:val="single" w:sz="4" w:space="0" w:color="auto"/>
            </w:tcBorders>
            <w:noWrap/>
            <w:vAlign w:val="bottom"/>
            <w:hideMark/>
          </w:tcPr>
          <w:p w14:paraId="64ABB3BC"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122.84</w:t>
            </w:r>
          </w:p>
        </w:tc>
      </w:tr>
      <w:tr w:rsidR="00B67EF9" w:rsidRPr="00B67EF9" w14:paraId="552F0E18"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noWrap/>
            <w:vAlign w:val="bottom"/>
            <w:hideMark/>
          </w:tcPr>
          <w:p w14:paraId="6C32799B"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New website fee</w:t>
            </w:r>
          </w:p>
        </w:tc>
        <w:tc>
          <w:tcPr>
            <w:tcW w:w="1418" w:type="dxa"/>
            <w:gridSpan w:val="3"/>
            <w:tcBorders>
              <w:top w:val="nil"/>
              <w:left w:val="nil"/>
              <w:bottom w:val="single" w:sz="4" w:space="0" w:color="auto"/>
              <w:right w:val="single" w:sz="4" w:space="0" w:color="auto"/>
            </w:tcBorders>
            <w:noWrap/>
            <w:vAlign w:val="bottom"/>
            <w:hideMark/>
          </w:tcPr>
          <w:p w14:paraId="67702B03"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120.36</w:t>
            </w:r>
          </w:p>
        </w:tc>
      </w:tr>
      <w:tr w:rsidR="00B67EF9" w:rsidRPr="00B67EF9" w14:paraId="2582A3B6"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noWrap/>
            <w:vAlign w:val="bottom"/>
            <w:hideMark/>
          </w:tcPr>
          <w:p w14:paraId="093CA02A"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Bank Charges</w:t>
            </w:r>
          </w:p>
        </w:tc>
        <w:tc>
          <w:tcPr>
            <w:tcW w:w="1418" w:type="dxa"/>
            <w:gridSpan w:val="3"/>
            <w:tcBorders>
              <w:top w:val="nil"/>
              <w:left w:val="nil"/>
              <w:bottom w:val="single" w:sz="4" w:space="0" w:color="auto"/>
              <w:right w:val="single" w:sz="4" w:space="0" w:color="auto"/>
            </w:tcBorders>
            <w:noWrap/>
            <w:vAlign w:val="bottom"/>
            <w:hideMark/>
          </w:tcPr>
          <w:p w14:paraId="75D91EE1"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75.7</w:t>
            </w:r>
          </w:p>
        </w:tc>
      </w:tr>
      <w:tr w:rsidR="00B67EF9" w:rsidRPr="00B67EF9" w14:paraId="14B5B8EC"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noWrap/>
            <w:vAlign w:val="bottom"/>
            <w:hideMark/>
          </w:tcPr>
          <w:p w14:paraId="1FCF4E44"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Nativity Repair costs</w:t>
            </w:r>
          </w:p>
        </w:tc>
        <w:tc>
          <w:tcPr>
            <w:tcW w:w="1418" w:type="dxa"/>
            <w:gridSpan w:val="3"/>
            <w:tcBorders>
              <w:top w:val="nil"/>
              <w:left w:val="nil"/>
              <w:bottom w:val="single" w:sz="4" w:space="0" w:color="auto"/>
              <w:right w:val="single" w:sz="4" w:space="0" w:color="auto"/>
            </w:tcBorders>
            <w:noWrap/>
            <w:vAlign w:val="bottom"/>
            <w:hideMark/>
          </w:tcPr>
          <w:p w14:paraId="6EFA55AD"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48.96</w:t>
            </w:r>
          </w:p>
        </w:tc>
      </w:tr>
      <w:tr w:rsidR="00B67EF9" w:rsidRPr="00B67EF9" w14:paraId="03A17A92"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noWrap/>
            <w:vAlign w:val="bottom"/>
            <w:hideMark/>
          </w:tcPr>
          <w:p w14:paraId="1A83FEF1"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Litter Picking teas</w:t>
            </w:r>
          </w:p>
        </w:tc>
        <w:tc>
          <w:tcPr>
            <w:tcW w:w="1418" w:type="dxa"/>
            <w:gridSpan w:val="3"/>
            <w:tcBorders>
              <w:top w:val="nil"/>
              <w:left w:val="nil"/>
              <w:bottom w:val="single" w:sz="4" w:space="0" w:color="auto"/>
              <w:right w:val="single" w:sz="4" w:space="0" w:color="auto"/>
            </w:tcBorders>
            <w:noWrap/>
            <w:vAlign w:val="bottom"/>
            <w:hideMark/>
          </w:tcPr>
          <w:p w14:paraId="54D828C9"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23.5</w:t>
            </w:r>
          </w:p>
        </w:tc>
      </w:tr>
      <w:tr w:rsidR="00B67EF9" w:rsidRPr="00B67EF9" w14:paraId="054A4EDE"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noWrap/>
            <w:vAlign w:val="bottom"/>
            <w:hideMark/>
          </w:tcPr>
          <w:p w14:paraId="64E7D475"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YC Ticket Printing costs</w:t>
            </w:r>
          </w:p>
        </w:tc>
        <w:tc>
          <w:tcPr>
            <w:tcW w:w="1418" w:type="dxa"/>
            <w:gridSpan w:val="3"/>
            <w:tcBorders>
              <w:top w:val="nil"/>
              <w:left w:val="nil"/>
              <w:bottom w:val="single" w:sz="4" w:space="0" w:color="auto"/>
              <w:right w:val="single" w:sz="4" w:space="0" w:color="auto"/>
            </w:tcBorders>
            <w:noWrap/>
            <w:vAlign w:val="bottom"/>
            <w:hideMark/>
          </w:tcPr>
          <w:p w14:paraId="2CCE66CB"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20</w:t>
            </w:r>
          </w:p>
        </w:tc>
      </w:tr>
      <w:tr w:rsidR="00B67EF9" w:rsidRPr="00B67EF9" w14:paraId="1EC850C2"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noWrap/>
            <w:vAlign w:val="bottom"/>
            <w:hideMark/>
          </w:tcPr>
          <w:p w14:paraId="0EC05B51"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Litter Picking event insurance</w:t>
            </w:r>
          </w:p>
        </w:tc>
        <w:tc>
          <w:tcPr>
            <w:tcW w:w="1418" w:type="dxa"/>
            <w:gridSpan w:val="3"/>
            <w:tcBorders>
              <w:top w:val="nil"/>
              <w:left w:val="nil"/>
              <w:bottom w:val="single" w:sz="4" w:space="0" w:color="auto"/>
              <w:right w:val="single" w:sz="4" w:space="0" w:color="auto"/>
            </w:tcBorders>
            <w:noWrap/>
            <w:vAlign w:val="bottom"/>
            <w:hideMark/>
          </w:tcPr>
          <w:p w14:paraId="047BDC8A"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19.46</w:t>
            </w:r>
          </w:p>
        </w:tc>
      </w:tr>
      <w:tr w:rsidR="00B67EF9" w:rsidRPr="00B67EF9" w14:paraId="3ED1C82A"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noWrap/>
            <w:vAlign w:val="bottom"/>
            <w:hideMark/>
          </w:tcPr>
          <w:p w14:paraId="05CEE5EA"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Photocopy paper</w:t>
            </w:r>
          </w:p>
        </w:tc>
        <w:tc>
          <w:tcPr>
            <w:tcW w:w="1418" w:type="dxa"/>
            <w:gridSpan w:val="3"/>
            <w:tcBorders>
              <w:top w:val="nil"/>
              <w:left w:val="nil"/>
              <w:bottom w:val="single" w:sz="4" w:space="0" w:color="auto"/>
              <w:right w:val="single" w:sz="4" w:space="0" w:color="auto"/>
            </w:tcBorders>
            <w:noWrap/>
            <w:vAlign w:val="bottom"/>
            <w:hideMark/>
          </w:tcPr>
          <w:p w14:paraId="6D5707C3"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6.99</w:t>
            </w:r>
          </w:p>
        </w:tc>
      </w:tr>
      <w:tr w:rsidR="00B67EF9" w:rsidRPr="00B67EF9" w14:paraId="3FE4E2F8"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shd w:val="clear" w:color="000000" w:fill="BFBFBF"/>
            <w:noWrap/>
            <w:vAlign w:val="bottom"/>
            <w:hideMark/>
          </w:tcPr>
          <w:p w14:paraId="10F8C48F"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 </w:t>
            </w:r>
          </w:p>
        </w:tc>
        <w:tc>
          <w:tcPr>
            <w:tcW w:w="1418" w:type="dxa"/>
            <w:gridSpan w:val="3"/>
            <w:tcBorders>
              <w:top w:val="nil"/>
              <w:left w:val="nil"/>
              <w:bottom w:val="single" w:sz="4" w:space="0" w:color="auto"/>
              <w:right w:val="single" w:sz="4" w:space="0" w:color="auto"/>
            </w:tcBorders>
            <w:shd w:val="clear" w:color="000000" w:fill="BFBFBF"/>
            <w:noWrap/>
            <w:vAlign w:val="bottom"/>
            <w:hideMark/>
          </w:tcPr>
          <w:p w14:paraId="32995880"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 </w:t>
            </w:r>
          </w:p>
        </w:tc>
      </w:tr>
      <w:tr w:rsidR="00B67EF9" w:rsidRPr="00B67EF9" w14:paraId="4CC465D1" w14:textId="77777777" w:rsidTr="00B67EF9">
        <w:trPr>
          <w:gridAfter w:val="1"/>
          <w:wAfter w:w="1648" w:type="dxa"/>
          <w:trHeight w:val="320"/>
        </w:trPr>
        <w:tc>
          <w:tcPr>
            <w:tcW w:w="4160" w:type="dxa"/>
            <w:tcBorders>
              <w:top w:val="nil"/>
              <w:left w:val="single" w:sz="4" w:space="0" w:color="auto"/>
              <w:bottom w:val="single" w:sz="4" w:space="0" w:color="auto"/>
              <w:right w:val="single" w:sz="4" w:space="0" w:color="auto"/>
            </w:tcBorders>
            <w:noWrap/>
            <w:vAlign w:val="bottom"/>
            <w:hideMark/>
          </w:tcPr>
          <w:p w14:paraId="4AE40DF9"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Total</w:t>
            </w:r>
          </w:p>
        </w:tc>
        <w:tc>
          <w:tcPr>
            <w:tcW w:w="1418" w:type="dxa"/>
            <w:gridSpan w:val="3"/>
            <w:tcBorders>
              <w:top w:val="nil"/>
              <w:left w:val="nil"/>
              <w:bottom w:val="single" w:sz="4" w:space="0" w:color="auto"/>
              <w:right w:val="single" w:sz="4" w:space="0" w:color="auto"/>
            </w:tcBorders>
            <w:noWrap/>
            <w:vAlign w:val="bottom"/>
            <w:hideMark/>
          </w:tcPr>
          <w:p w14:paraId="29F8E70B" w14:textId="77777777" w:rsidR="00B67EF9" w:rsidRPr="00B67EF9" w:rsidRDefault="00B67EF9" w:rsidP="00B67EF9">
            <w:pPr>
              <w:jc w:val="right"/>
              <w:rPr>
                <w:rFonts w:ascii="Aptos Narrow" w:eastAsia="Times New Roman" w:hAnsi="Aptos Narrow" w:cs="Times New Roman"/>
                <w:b/>
                <w:bCs/>
                <w:color w:val="000000"/>
                <w:kern w:val="0"/>
                <w:lang w:eastAsia="en-GB"/>
                <w14:ligatures w14:val="none"/>
              </w:rPr>
            </w:pPr>
            <w:r w:rsidRPr="00B67EF9">
              <w:rPr>
                <w:rFonts w:ascii="Aptos Narrow" w:eastAsia="Times New Roman" w:hAnsi="Aptos Narrow" w:cs="Times New Roman"/>
                <w:b/>
                <w:bCs/>
                <w:color w:val="000000"/>
                <w:kern w:val="0"/>
                <w:lang w:eastAsia="en-GB"/>
                <w14:ligatures w14:val="none"/>
              </w:rPr>
              <w:t>6784.85</w:t>
            </w:r>
          </w:p>
        </w:tc>
      </w:tr>
      <w:tr w:rsidR="00B67EF9" w:rsidRPr="00B67EF9" w14:paraId="02E38433" w14:textId="77777777" w:rsidTr="00B67EF9">
        <w:trPr>
          <w:gridAfter w:val="1"/>
          <w:wAfter w:w="1648" w:type="dxa"/>
          <w:trHeight w:val="320"/>
        </w:trPr>
        <w:tc>
          <w:tcPr>
            <w:tcW w:w="4160" w:type="dxa"/>
            <w:tcBorders>
              <w:top w:val="nil"/>
              <w:left w:val="nil"/>
              <w:bottom w:val="nil"/>
              <w:right w:val="nil"/>
            </w:tcBorders>
            <w:noWrap/>
            <w:vAlign w:val="bottom"/>
            <w:hideMark/>
          </w:tcPr>
          <w:p w14:paraId="2582CE15" w14:textId="77777777" w:rsidR="00B67EF9" w:rsidRPr="00B67EF9" w:rsidRDefault="00B67EF9" w:rsidP="00B67EF9">
            <w:pPr>
              <w:jc w:val="right"/>
              <w:rPr>
                <w:rFonts w:ascii="Aptos Narrow" w:eastAsia="Times New Roman" w:hAnsi="Aptos Narrow" w:cs="Times New Roman"/>
                <w:b/>
                <w:bCs/>
                <w:color w:val="000000"/>
                <w:kern w:val="0"/>
                <w:lang w:eastAsia="en-GB"/>
                <w14:ligatures w14:val="none"/>
              </w:rPr>
            </w:pPr>
          </w:p>
        </w:tc>
        <w:tc>
          <w:tcPr>
            <w:tcW w:w="1418" w:type="dxa"/>
            <w:gridSpan w:val="3"/>
            <w:tcBorders>
              <w:top w:val="nil"/>
              <w:left w:val="nil"/>
              <w:bottom w:val="nil"/>
              <w:right w:val="nil"/>
            </w:tcBorders>
            <w:noWrap/>
            <w:vAlign w:val="bottom"/>
            <w:hideMark/>
          </w:tcPr>
          <w:p w14:paraId="2628B63A" w14:textId="77777777" w:rsidR="00B67EF9" w:rsidRPr="00B67EF9" w:rsidRDefault="00B67EF9" w:rsidP="00B67EF9">
            <w:pPr>
              <w:rPr>
                <w:rFonts w:ascii="Times New Roman" w:eastAsia="Times New Roman" w:hAnsi="Times New Roman" w:cs="Times New Roman"/>
                <w:kern w:val="0"/>
                <w:sz w:val="20"/>
                <w:szCs w:val="20"/>
                <w:lang w:eastAsia="en-GB"/>
                <w14:ligatures w14:val="none"/>
              </w:rPr>
            </w:pPr>
          </w:p>
        </w:tc>
      </w:tr>
      <w:tr w:rsidR="00B67EF9" w:rsidRPr="00B67EF9" w14:paraId="148F23CD" w14:textId="77777777" w:rsidTr="00B67EF9">
        <w:trPr>
          <w:gridAfter w:val="1"/>
          <w:wAfter w:w="1648" w:type="dxa"/>
          <w:trHeight w:val="320"/>
        </w:trPr>
        <w:tc>
          <w:tcPr>
            <w:tcW w:w="4160" w:type="dxa"/>
            <w:tcBorders>
              <w:top w:val="nil"/>
              <w:left w:val="nil"/>
              <w:bottom w:val="nil"/>
              <w:right w:val="nil"/>
            </w:tcBorders>
            <w:noWrap/>
            <w:vAlign w:val="bottom"/>
            <w:hideMark/>
          </w:tcPr>
          <w:p w14:paraId="6D5343AF"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Closing Balance @ 31/05/2026</w:t>
            </w:r>
          </w:p>
        </w:tc>
        <w:tc>
          <w:tcPr>
            <w:tcW w:w="1418" w:type="dxa"/>
            <w:gridSpan w:val="3"/>
            <w:tcBorders>
              <w:top w:val="nil"/>
              <w:left w:val="nil"/>
              <w:bottom w:val="nil"/>
              <w:right w:val="nil"/>
            </w:tcBorders>
            <w:noWrap/>
            <w:vAlign w:val="bottom"/>
            <w:hideMark/>
          </w:tcPr>
          <w:p w14:paraId="2E588265" w14:textId="77777777" w:rsidR="00B67EF9" w:rsidRPr="00B67EF9" w:rsidRDefault="00B67EF9" w:rsidP="00B67EF9">
            <w:pPr>
              <w:jc w:val="right"/>
              <w:rPr>
                <w:rFonts w:ascii="Aptos Narrow" w:eastAsia="Times New Roman" w:hAnsi="Aptos Narrow" w:cs="Times New Roman"/>
                <w:b/>
                <w:bCs/>
                <w:color w:val="000000"/>
                <w:kern w:val="0"/>
                <w:lang w:eastAsia="en-GB"/>
                <w14:ligatures w14:val="none"/>
              </w:rPr>
            </w:pPr>
            <w:r w:rsidRPr="00B67EF9">
              <w:rPr>
                <w:rFonts w:ascii="Aptos Narrow" w:eastAsia="Times New Roman" w:hAnsi="Aptos Narrow" w:cs="Times New Roman"/>
                <w:b/>
                <w:bCs/>
                <w:color w:val="000000"/>
                <w:kern w:val="0"/>
                <w:lang w:eastAsia="en-GB"/>
                <w14:ligatures w14:val="none"/>
              </w:rPr>
              <w:t>5355.31</w:t>
            </w:r>
          </w:p>
        </w:tc>
      </w:tr>
      <w:tr w:rsidR="00B67EF9" w:rsidRPr="00B67EF9" w14:paraId="39253991" w14:textId="77777777" w:rsidTr="00B67EF9">
        <w:trPr>
          <w:gridAfter w:val="1"/>
          <w:wAfter w:w="1648" w:type="dxa"/>
          <w:trHeight w:val="320"/>
        </w:trPr>
        <w:tc>
          <w:tcPr>
            <w:tcW w:w="4160" w:type="dxa"/>
            <w:tcBorders>
              <w:top w:val="nil"/>
              <w:left w:val="nil"/>
              <w:bottom w:val="nil"/>
              <w:right w:val="nil"/>
            </w:tcBorders>
            <w:noWrap/>
            <w:vAlign w:val="bottom"/>
            <w:hideMark/>
          </w:tcPr>
          <w:p w14:paraId="525D3169" w14:textId="77777777" w:rsidR="00B67EF9" w:rsidRPr="00B67EF9" w:rsidRDefault="00B67EF9" w:rsidP="00B67EF9">
            <w:pPr>
              <w:jc w:val="right"/>
              <w:rPr>
                <w:rFonts w:ascii="Aptos Narrow" w:eastAsia="Times New Roman" w:hAnsi="Aptos Narrow" w:cs="Times New Roman"/>
                <w:b/>
                <w:bCs/>
                <w:color w:val="000000"/>
                <w:kern w:val="0"/>
                <w:lang w:eastAsia="en-GB"/>
                <w14:ligatures w14:val="none"/>
              </w:rPr>
            </w:pPr>
          </w:p>
        </w:tc>
        <w:tc>
          <w:tcPr>
            <w:tcW w:w="1418" w:type="dxa"/>
            <w:gridSpan w:val="3"/>
            <w:tcBorders>
              <w:top w:val="nil"/>
              <w:left w:val="nil"/>
              <w:bottom w:val="nil"/>
              <w:right w:val="nil"/>
            </w:tcBorders>
            <w:noWrap/>
            <w:vAlign w:val="bottom"/>
            <w:hideMark/>
          </w:tcPr>
          <w:p w14:paraId="5C3D5CFD" w14:textId="77777777" w:rsidR="00B67EF9" w:rsidRPr="00B67EF9" w:rsidRDefault="00B67EF9" w:rsidP="00B67EF9">
            <w:pPr>
              <w:rPr>
                <w:rFonts w:ascii="Times New Roman" w:eastAsia="Times New Roman" w:hAnsi="Times New Roman" w:cs="Times New Roman"/>
                <w:kern w:val="0"/>
                <w:sz w:val="20"/>
                <w:szCs w:val="20"/>
                <w:lang w:eastAsia="en-GB"/>
                <w14:ligatures w14:val="none"/>
              </w:rPr>
            </w:pPr>
          </w:p>
        </w:tc>
      </w:tr>
      <w:tr w:rsidR="00B67EF9" w:rsidRPr="00B67EF9" w14:paraId="0C8234EA" w14:textId="77777777" w:rsidTr="00B67EF9">
        <w:trPr>
          <w:gridAfter w:val="1"/>
          <w:wAfter w:w="1648" w:type="dxa"/>
          <w:trHeight w:val="320"/>
        </w:trPr>
        <w:tc>
          <w:tcPr>
            <w:tcW w:w="4160" w:type="dxa"/>
            <w:tcBorders>
              <w:top w:val="nil"/>
              <w:left w:val="nil"/>
              <w:bottom w:val="nil"/>
              <w:right w:val="nil"/>
            </w:tcBorders>
            <w:noWrap/>
            <w:vAlign w:val="bottom"/>
            <w:hideMark/>
          </w:tcPr>
          <w:p w14:paraId="641E397A"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BCC Funds</w:t>
            </w:r>
          </w:p>
        </w:tc>
        <w:tc>
          <w:tcPr>
            <w:tcW w:w="1418" w:type="dxa"/>
            <w:gridSpan w:val="3"/>
            <w:tcBorders>
              <w:top w:val="nil"/>
              <w:left w:val="nil"/>
              <w:bottom w:val="nil"/>
              <w:right w:val="nil"/>
            </w:tcBorders>
            <w:noWrap/>
            <w:vAlign w:val="bottom"/>
            <w:hideMark/>
          </w:tcPr>
          <w:p w14:paraId="768FFA4C"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2071.45</w:t>
            </w:r>
          </w:p>
        </w:tc>
      </w:tr>
      <w:tr w:rsidR="00B67EF9" w:rsidRPr="00B67EF9" w14:paraId="2FE5701F" w14:textId="77777777" w:rsidTr="00B67EF9">
        <w:trPr>
          <w:gridAfter w:val="1"/>
          <w:wAfter w:w="1648" w:type="dxa"/>
          <w:trHeight w:val="320"/>
        </w:trPr>
        <w:tc>
          <w:tcPr>
            <w:tcW w:w="4160" w:type="dxa"/>
            <w:tcBorders>
              <w:top w:val="nil"/>
              <w:left w:val="nil"/>
              <w:bottom w:val="nil"/>
              <w:right w:val="nil"/>
            </w:tcBorders>
            <w:noWrap/>
            <w:vAlign w:val="bottom"/>
            <w:hideMark/>
          </w:tcPr>
          <w:p w14:paraId="7A34BFDC"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YC Funds</w:t>
            </w:r>
          </w:p>
        </w:tc>
        <w:tc>
          <w:tcPr>
            <w:tcW w:w="1418" w:type="dxa"/>
            <w:gridSpan w:val="3"/>
            <w:tcBorders>
              <w:top w:val="nil"/>
              <w:left w:val="nil"/>
              <w:bottom w:val="nil"/>
              <w:right w:val="nil"/>
            </w:tcBorders>
            <w:noWrap/>
            <w:vAlign w:val="bottom"/>
            <w:hideMark/>
          </w:tcPr>
          <w:p w14:paraId="54B1465E"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2676.37</w:t>
            </w:r>
          </w:p>
        </w:tc>
      </w:tr>
      <w:tr w:rsidR="00B67EF9" w:rsidRPr="00B67EF9" w14:paraId="68C08A9C" w14:textId="77777777" w:rsidTr="00B67EF9">
        <w:trPr>
          <w:gridAfter w:val="1"/>
          <w:wAfter w:w="1648" w:type="dxa"/>
          <w:trHeight w:val="320"/>
        </w:trPr>
        <w:tc>
          <w:tcPr>
            <w:tcW w:w="4160" w:type="dxa"/>
            <w:tcBorders>
              <w:top w:val="nil"/>
              <w:left w:val="nil"/>
              <w:bottom w:val="nil"/>
              <w:right w:val="nil"/>
            </w:tcBorders>
            <w:noWrap/>
            <w:vAlign w:val="bottom"/>
            <w:hideMark/>
          </w:tcPr>
          <w:p w14:paraId="100B254A" w14:textId="77777777" w:rsidR="00B67EF9" w:rsidRPr="00B67EF9" w:rsidRDefault="00B67EF9" w:rsidP="00B67EF9">
            <w:pPr>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Hub Funds</w:t>
            </w:r>
          </w:p>
        </w:tc>
        <w:tc>
          <w:tcPr>
            <w:tcW w:w="1418" w:type="dxa"/>
            <w:gridSpan w:val="3"/>
            <w:tcBorders>
              <w:top w:val="nil"/>
              <w:left w:val="nil"/>
              <w:bottom w:val="nil"/>
              <w:right w:val="nil"/>
            </w:tcBorders>
            <w:noWrap/>
            <w:vAlign w:val="bottom"/>
            <w:hideMark/>
          </w:tcPr>
          <w:p w14:paraId="16A23B10"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r w:rsidRPr="00B67EF9">
              <w:rPr>
                <w:rFonts w:ascii="Aptos Narrow" w:eastAsia="Times New Roman" w:hAnsi="Aptos Narrow" w:cs="Times New Roman"/>
                <w:color w:val="000000"/>
                <w:kern w:val="0"/>
                <w:lang w:eastAsia="en-GB"/>
                <w14:ligatures w14:val="none"/>
              </w:rPr>
              <w:t>607.49</w:t>
            </w:r>
          </w:p>
        </w:tc>
      </w:tr>
      <w:tr w:rsidR="00B67EF9" w:rsidRPr="00B67EF9" w14:paraId="343D133A" w14:textId="77777777" w:rsidTr="00B67EF9">
        <w:trPr>
          <w:gridAfter w:val="1"/>
          <w:wAfter w:w="1648" w:type="dxa"/>
          <w:trHeight w:val="320"/>
        </w:trPr>
        <w:tc>
          <w:tcPr>
            <w:tcW w:w="4160" w:type="dxa"/>
            <w:tcBorders>
              <w:top w:val="nil"/>
              <w:left w:val="nil"/>
              <w:bottom w:val="nil"/>
              <w:right w:val="nil"/>
            </w:tcBorders>
            <w:noWrap/>
            <w:vAlign w:val="bottom"/>
          </w:tcPr>
          <w:p w14:paraId="6BFB4F01" w14:textId="77777777" w:rsidR="00B67EF9" w:rsidRDefault="00B67EF9" w:rsidP="00B67EF9">
            <w:pPr>
              <w:rPr>
                <w:rFonts w:ascii="Aptos Narrow" w:eastAsia="Times New Roman" w:hAnsi="Aptos Narrow" w:cs="Times New Roman"/>
                <w:color w:val="000000"/>
                <w:kern w:val="0"/>
                <w:lang w:eastAsia="en-GB"/>
                <w14:ligatures w14:val="none"/>
              </w:rPr>
            </w:pPr>
          </w:p>
          <w:p w14:paraId="238DB44E" w14:textId="77777777" w:rsidR="00B67EF9" w:rsidRDefault="00B67EF9" w:rsidP="00B67EF9">
            <w:pPr>
              <w:rPr>
                <w:rFonts w:ascii="Aptos Narrow" w:eastAsia="Times New Roman" w:hAnsi="Aptos Narrow" w:cs="Times New Roman"/>
                <w:color w:val="000000"/>
                <w:kern w:val="0"/>
                <w:lang w:eastAsia="en-GB"/>
                <w14:ligatures w14:val="none"/>
              </w:rPr>
            </w:pPr>
          </w:p>
          <w:p w14:paraId="6D20091A" w14:textId="77777777" w:rsidR="00B67EF9" w:rsidRPr="00B67EF9" w:rsidRDefault="00B67EF9" w:rsidP="00B67EF9">
            <w:pPr>
              <w:rPr>
                <w:rFonts w:ascii="Aptos Narrow" w:eastAsia="Times New Roman" w:hAnsi="Aptos Narrow" w:cs="Times New Roman"/>
                <w:b/>
                <w:bCs/>
                <w:color w:val="000000"/>
                <w:kern w:val="0"/>
                <w:u w:val="single"/>
                <w:lang w:eastAsia="en-GB"/>
                <w14:ligatures w14:val="none"/>
              </w:rPr>
            </w:pPr>
            <w:r w:rsidRPr="00B67EF9">
              <w:rPr>
                <w:rFonts w:ascii="Aptos Narrow" w:eastAsia="Times New Roman" w:hAnsi="Aptos Narrow" w:cs="Times New Roman"/>
                <w:b/>
                <w:bCs/>
                <w:color w:val="000000"/>
                <w:kern w:val="0"/>
                <w:u w:val="single"/>
                <w:lang w:eastAsia="en-GB"/>
                <w14:ligatures w14:val="none"/>
              </w:rPr>
              <w:t>Anticipated Expenditure</w:t>
            </w:r>
          </w:p>
          <w:p w14:paraId="7E2FB2C1" w14:textId="77777777" w:rsidR="00B67EF9" w:rsidRDefault="00B67EF9" w:rsidP="00B67EF9">
            <w:pPr>
              <w:rPr>
                <w:rFonts w:ascii="Aptos Narrow" w:eastAsia="Times New Roman" w:hAnsi="Aptos Narrow" w:cs="Times New Roman"/>
                <w:color w:val="000000"/>
                <w:kern w:val="0"/>
                <w:lang w:eastAsia="en-GB"/>
                <w14:ligatures w14:val="none"/>
              </w:rPr>
            </w:pPr>
          </w:p>
          <w:p w14:paraId="6B29D1F4" w14:textId="77777777" w:rsidR="00B67EF9" w:rsidRDefault="00B67EF9" w:rsidP="00B67EF9">
            <w:pPr>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Youth Café Worker - £200</w:t>
            </w:r>
          </w:p>
          <w:p w14:paraId="001625E8" w14:textId="77777777" w:rsidR="00B67EF9" w:rsidRDefault="00B67EF9" w:rsidP="00B67EF9">
            <w:pPr>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Hub Outing - £240</w:t>
            </w:r>
          </w:p>
          <w:p w14:paraId="5D5F8F96" w14:textId="77777777" w:rsidR="00B67EF9" w:rsidRDefault="00B67EF9" w:rsidP="00B67EF9">
            <w:pPr>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Land Registry Investigation Fee - £72</w:t>
            </w:r>
          </w:p>
          <w:p w14:paraId="1682B36F" w14:textId="00C300CC" w:rsidR="00B67EF9" w:rsidRDefault="00B67EF9" w:rsidP="00B67EF9">
            <w:pPr>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May Hall Hire - £80</w:t>
            </w:r>
          </w:p>
          <w:p w14:paraId="096C7C56" w14:textId="77777777" w:rsidR="00B67EF9" w:rsidRDefault="00B67EF9" w:rsidP="00B67EF9">
            <w:pPr>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Youth Café Disco Hire - £150</w:t>
            </w:r>
          </w:p>
          <w:p w14:paraId="40184E09" w14:textId="77777777" w:rsidR="00C60E0E" w:rsidRDefault="00C60E0E" w:rsidP="00B67EF9">
            <w:pPr>
              <w:rPr>
                <w:rFonts w:ascii="Aptos Narrow" w:eastAsia="Times New Roman" w:hAnsi="Aptos Narrow" w:cs="Times New Roman"/>
                <w:color w:val="000000"/>
                <w:kern w:val="0"/>
                <w:lang w:eastAsia="en-GB"/>
                <w14:ligatures w14:val="none"/>
              </w:rPr>
            </w:pPr>
          </w:p>
          <w:p w14:paraId="2990CECE" w14:textId="4989B0AF" w:rsidR="00C60E0E" w:rsidRPr="00C60E0E" w:rsidRDefault="00C60E0E" w:rsidP="00B67EF9">
            <w:pPr>
              <w:rPr>
                <w:rFonts w:ascii="Aptos Narrow" w:eastAsia="Times New Roman" w:hAnsi="Aptos Narrow" w:cs="Times New Roman"/>
                <w:b/>
                <w:bCs/>
                <w:color w:val="000000"/>
                <w:kern w:val="0"/>
                <w:sz w:val="28"/>
                <w:szCs w:val="28"/>
                <w:u w:val="single"/>
                <w:lang w:eastAsia="en-GB"/>
                <w14:ligatures w14:val="none"/>
              </w:rPr>
            </w:pPr>
            <w:r w:rsidRPr="00C60E0E">
              <w:rPr>
                <w:rFonts w:ascii="Aptos Narrow" w:eastAsia="Times New Roman" w:hAnsi="Aptos Narrow" w:cs="Times New Roman"/>
                <w:b/>
                <w:bCs/>
                <w:color w:val="000000"/>
                <w:kern w:val="0"/>
                <w:sz w:val="28"/>
                <w:szCs w:val="28"/>
                <w:u w:val="single"/>
                <w:lang w:eastAsia="en-GB"/>
                <w14:ligatures w14:val="none"/>
              </w:rPr>
              <w:t>Summary</w:t>
            </w:r>
          </w:p>
        </w:tc>
        <w:tc>
          <w:tcPr>
            <w:tcW w:w="1418" w:type="dxa"/>
            <w:gridSpan w:val="3"/>
            <w:tcBorders>
              <w:top w:val="nil"/>
              <w:left w:val="nil"/>
              <w:bottom w:val="nil"/>
              <w:right w:val="nil"/>
            </w:tcBorders>
            <w:noWrap/>
            <w:vAlign w:val="bottom"/>
          </w:tcPr>
          <w:p w14:paraId="335A8F6D" w14:textId="77777777" w:rsidR="00B67EF9" w:rsidRPr="00B67EF9" w:rsidRDefault="00B67EF9" w:rsidP="00B67EF9">
            <w:pPr>
              <w:jc w:val="right"/>
              <w:rPr>
                <w:rFonts w:ascii="Aptos Narrow" w:eastAsia="Times New Roman" w:hAnsi="Aptos Narrow" w:cs="Times New Roman"/>
                <w:color w:val="000000"/>
                <w:kern w:val="0"/>
                <w:lang w:eastAsia="en-GB"/>
                <w14:ligatures w14:val="none"/>
              </w:rPr>
            </w:pPr>
          </w:p>
        </w:tc>
      </w:tr>
    </w:tbl>
    <w:p w14:paraId="1E2E2204" w14:textId="77777777" w:rsidR="00C57FC3" w:rsidRDefault="00C57FC3"/>
    <w:p w14:paraId="00235E2A" w14:textId="49E1699D" w:rsidR="00C60E0E" w:rsidRDefault="00C60E0E">
      <w:r>
        <w:t>We started 25/26 reporting year with a healthy balance which include funding to undertake place plan activity.  That activity is complete, funding spent and our place plan now approved.  Through successful funding applications, we been able to employ a Youth Worker for the Youth Café</w:t>
      </w:r>
      <w:r w:rsidR="00B43134">
        <w:t xml:space="preserve">, run </w:t>
      </w:r>
      <w:r w:rsidR="006D21AD">
        <w:t>several</w:t>
      </w:r>
      <w:r w:rsidR="00B43134">
        <w:t xml:space="preserve"> YC events</w:t>
      </w:r>
      <w:r>
        <w:t xml:space="preserve"> and </w:t>
      </w:r>
      <w:r w:rsidR="00B43134">
        <w:t>have</w:t>
      </w:r>
      <w:r>
        <w:t xml:space="preserve"> a successful outing for the Hub to Green Routes at </w:t>
      </w:r>
      <w:proofErr w:type="spellStart"/>
      <w:r>
        <w:t>Gargunnock</w:t>
      </w:r>
      <w:proofErr w:type="spellEnd"/>
      <w:r w:rsidR="00B43134">
        <w:t xml:space="preserve">.  We also received £677.03 to cover admin and minute taking costs for the Community Council.  It is becoming increasingly more challenging to cover our basic running costs with this grant, and we finish this reporting year £82.03 overspent. </w:t>
      </w:r>
    </w:p>
    <w:p w14:paraId="1D0510F0" w14:textId="77777777" w:rsidR="00C60E0E" w:rsidRDefault="00C60E0E"/>
    <w:p w14:paraId="2DBF3C11" w14:textId="1A601B34" w:rsidR="00C60E0E" w:rsidRDefault="00C60E0E">
      <w:r>
        <w:t>Bank Charges have been closely managed by combining deposits of petty cash from Youth Café and Hub to minimise the deposit charges.</w:t>
      </w:r>
      <w:r w:rsidR="00B43134">
        <w:t xml:space="preserve">  Moving to online has been much more difficult than expected in part due to issues with changing signatories on the account.  These have just been fully resolved so we are optimistic that we are close to moving to online payments</w:t>
      </w:r>
      <w:r w:rsidR="006D21AD">
        <w:t>.</w:t>
      </w:r>
    </w:p>
    <w:p w14:paraId="130E453D" w14:textId="77777777" w:rsidR="00C60E0E" w:rsidRDefault="00C60E0E"/>
    <w:p w14:paraId="42624385" w14:textId="71B93C71" w:rsidR="00C60E0E" w:rsidRDefault="00C60E0E" w:rsidP="00C60E0E">
      <w:r>
        <w:t>Thank you to C</w:t>
      </w:r>
      <w:r>
        <w:t>raig Mathie</w:t>
      </w:r>
      <w:r>
        <w:t xml:space="preserve"> for reviewing the accounts, invoices and receipts and providing independent verification that the accounts appear in order.</w:t>
      </w:r>
    </w:p>
    <w:p w14:paraId="51A02F5F" w14:textId="77777777" w:rsidR="00C60E0E" w:rsidRDefault="00C60E0E"/>
    <w:sectPr w:rsidR="00C60E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FC3"/>
    <w:rsid w:val="000421C5"/>
    <w:rsid w:val="000B5524"/>
    <w:rsid w:val="000E0FC1"/>
    <w:rsid w:val="00180498"/>
    <w:rsid w:val="00230BB8"/>
    <w:rsid w:val="00233453"/>
    <w:rsid w:val="00270A5E"/>
    <w:rsid w:val="002D0858"/>
    <w:rsid w:val="003A5DDB"/>
    <w:rsid w:val="003C1008"/>
    <w:rsid w:val="003F5E4F"/>
    <w:rsid w:val="0047315A"/>
    <w:rsid w:val="00494330"/>
    <w:rsid w:val="004D4276"/>
    <w:rsid w:val="004F2C0F"/>
    <w:rsid w:val="0057197A"/>
    <w:rsid w:val="00605179"/>
    <w:rsid w:val="0064440C"/>
    <w:rsid w:val="006531DA"/>
    <w:rsid w:val="0065480C"/>
    <w:rsid w:val="00683845"/>
    <w:rsid w:val="006D21AD"/>
    <w:rsid w:val="006F0A2D"/>
    <w:rsid w:val="00707F69"/>
    <w:rsid w:val="0075125F"/>
    <w:rsid w:val="0076682B"/>
    <w:rsid w:val="00926DE1"/>
    <w:rsid w:val="0093368A"/>
    <w:rsid w:val="009665A7"/>
    <w:rsid w:val="00982DC1"/>
    <w:rsid w:val="009E48F5"/>
    <w:rsid w:val="009E6493"/>
    <w:rsid w:val="009F2F8E"/>
    <w:rsid w:val="00A003BA"/>
    <w:rsid w:val="00A075F3"/>
    <w:rsid w:val="00A33518"/>
    <w:rsid w:val="00A65815"/>
    <w:rsid w:val="00AB417D"/>
    <w:rsid w:val="00AE7BC6"/>
    <w:rsid w:val="00B0667E"/>
    <w:rsid w:val="00B43134"/>
    <w:rsid w:val="00B67EF9"/>
    <w:rsid w:val="00BF54CA"/>
    <w:rsid w:val="00C27222"/>
    <w:rsid w:val="00C32976"/>
    <w:rsid w:val="00C57FC3"/>
    <w:rsid w:val="00C60E0E"/>
    <w:rsid w:val="00CB3FB8"/>
    <w:rsid w:val="00CD711B"/>
    <w:rsid w:val="00D01F96"/>
    <w:rsid w:val="00E77E83"/>
    <w:rsid w:val="00EE4190"/>
    <w:rsid w:val="00EF552E"/>
    <w:rsid w:val="00F244B3"/>
    <w:rsid w:val="00F64348"/>
    <w:rsid w:val="00FC4D11"/>
    <w:rsid w:val="00FC5C57"/>
    <w:rsid w:val="00FF1F1A"/>
    <w:rsid w:val="00FF3B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1761135"/>
  <w15:chartTrackingRefBased/>
  <w15:docId w15:val="{53C36F15-D1E9-9841-BF75-98CEB19DD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7F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7F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7F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7F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7F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7F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7F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7F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7F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F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7F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7F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7F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7F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7F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F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F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FC3"/>
    <w:rPr>
      <w:rFonts w:eastAsiaTheme="majorEastAsia" w:cstheme="majorBidi"/>
      <w:color w:val="272727" w:themeColor="text1" w:themeTint="D8"/>
    </w:rPr>
  </w:style>
  <w:style w:type="paragraph" w:styleId="Title">
    <w:name w:val="Title"/>
    <w:basedOn w:val="Normal"/>
    <w:next w:val="Normal"/>
    <w:link w:val="TitleChar"/>
    <w:uiPriority w:val="10"/>
    <w:qFormat/>
    <w:rsid w:val="00C57F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F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7FC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7F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7FC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57FC3"/>
    <w:rPr>
      <w:i/>
      <w:iCs/>
      <w:color w:val="404040" w:themeColor="text1" w:themeTint="BF"/>
    </w:rPr>
  </w:style>
  <w:style w:type="paragraph" w:styleId="ListParagraph">
    <w:name w:val="List Paragraph"/>
    <w:basedOn w:val="Normal"/>
    <w:uiPriority w:val="34"/>
    <w:qFormat/>
    <w:rsid w:val="00C57FC3"/>
    <w:pPr>
      <w:ind w:left="720"/>
      <w:contextualSpacing/>
    </w:pPr>
  </w:style>
  <w:style w:type="character" w:styleId="IntenseEmphasis">
    <w:name w:val="Intense Emphasis"/>
    <w:basedOn w:val="DefaultParagraphFont"/>
    <w:uiPriority w:val="21"/>
    <w:qFormat/>
    <w:rsid w:val="00C57FC3"/>
    <w:rPr>
      <w:i/>
      <w:iCs/>
      <w:color w:val="0F4761" w:themeColor="accent1" w:themeShade="BF"/>
    </w:rPr>
  </w:style>
  <w:style w:type="paragraph" w:styleId="IntenseQuote">
    <w:name w:val="Intense Quote"/>
    <w:basedOn w:val="Normal"/>
    <w:next w:val="Normal"/>
    <w:link w:val="IntenseQuoteChar"/>
    <w:uiPriority w:val="30"/>
    <w:qFormat/>
    <w:rsid w:val="00C57F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7FC3"/>
    <w:rPr>
      <w:i/>
      <w:iCs/>
      <w:color w:val="0F4761" w:themeColor="accent1" w:themeShade="BF"/>
    </w:rPr>
  </w:style>
  <w:style w:type="character" w:styleId="IntenseReference">
    <w:name w:val="Intense Reference"/>
    <w:basedOn w:val="DefaultParagraphFont"/>
    <w:uiPriority w:val="32"/>
    <w:qFormat/>
    <w:rsid w:val="00C57F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322</Words>
  <Characters>1800</Characters>
  <Application>Microsoft Office Word</Application>
  <DocSecurity>0</DocSecurity>
  <Lines>81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Armour</dc:creator>
  <cp:keywords/>
  <dc:description/>
  <cp:lastModifiedBy>Sophie Armour</cp:lastModifiedBy>
  <cp:revision>7</cp:revision>
  <cp:lastPrinted>2026-06-14T11:24:00Z</cp:lastPrinted>
  <dcterms:created xsi:type="dcterms:W3CDTF">2026-05-22T16:31:00Z</dcterms:created>
  <dcterms:modified xsi:type="dcterms:W3CDTF">2026-06-17T09:12:00Z</dcterms:modified>
</cp:coreProperties>
</file>